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5161" w14:textId="2839DADF" w:rsidR="00CB293D" w:rsidRDefault="00CB293D" w:rsidP="00CB293D">
      <w:r>
        <w:rPr>
          <w:noProof/>
        </w:rPr>
        <w:drawing>
          <wp:anchor distT="0" distB="0" distL="114300" distR="114300" simplePos="0" relativeHeight="251658240" behindDoc="1" locked="0" layoutInCell="1" allowOverlap="1" wp14:anchorId="4E8E7101" wp14:editId="036BEB40">
            <wp:simplePos x="0" y="0"/>
            <wp:positionH relativeFrom="margin">
              <wp:posOffset>1889584</wp:posOffset>
            </wp:positionH>
            <wp:positionV relativeFrom="paragraph">
              <wp:posOffset>452</wp:posOffset>
            </wp:positionV>
            <wp:extent cx="2332990" cy="1515745"/>
            <wp:effectExtent l="0" t="0" r="0" b="8255"/>
            <wp:wrapTight wrapText="bothSides">
              <wp:wrapPolygon edited="0">
                <wp:start x="0" y="0"/>
                <wp:lineTo x="0" y="21446"/>
                <wp:lineTo x="21341" y="21446"/>
                <wp:lineTo x="21341" y="0"/>
                <wp:lineTo x="0" y="0"/>
              </wp:wrapPolygon>
            </wp:wrapTight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95BB5" w14:textId="77777777" w:rsidR="00CB293D" w:rsidRDefault="00CB293D" w:rsidP="00CB293D"/>
    <w:p w14:paraId="4E83F1E3" w14:textId="77777777" w:rsidR="00CB293D" w:rsidRDefault="00CB293D" w:rsidP="00CB293D"/>
    <w:p w14:paraId="50A07E17" w14:textId="77777777" w:rsidR="00CB293D" w:rsidRDefault="00CB293D" w:rsidP="00CB293D"/>
    <w:p w14:paraId="0D5E0596" w14:textId="77777777" w:rsidR="00CB293D" w:rsidRDefault="00CB293D" w:rsidP="00CB293D"/>
    <w:p w14:paraId="53B71B6E" w14:textId="77777777" w:rsidR="00CB293D" w:rsidRDefault="00CB293D" w:rsidP="00CB293D"/>
    <w:p w14:paraId="335D3F38" w14:textId="77777777" w:rsidR="00CB293D" w:rsidRDefault="00CB293D" w:rsidP="00CB293D"/>
    <w:p w14:paraId="4E7CCE6B" w14:textId="0739ADF2" w:rsidR="00680077" w:rsidRPr="00123C5B" w:rsidRDefault="00680077" w:rsidP="00680077">
      <w:r w:rsidRPr="00123C5B">
        <w:t xml:space="preserve">We are soliciting nominations for </w:t>
      </w:r>
      <w:r w:rsidR="006F6FEE">
        <w:t>seven</w:t>
      </w:r>
      <w:r w:rsidR="006F6FEE" w:rsidRPr="00123C5B">
        <w:t xml:space="preserve"> </w:t>
      </w:r>
      <w:r w:rsidRPr="00123C5B">
        <w:t xml:space="preserve">elected positions </w:t>
      </w:r>
      <w:r>
        <w:t xml:space="preserve">to serve </w:t>
      </w:r>
      <w:r w:rsidRPr="00123C5B">
        <w:t xml:space="preserve">on the ASME Bioengineering Division Executive Committee. </w:t>
      </w:r>
    </w:p>
    <w:p w14:paraId="2507B3FE" w14:textId="77777777" w:rsidR="00680077" w:rsidRPr="00123C5B" w:rsidRDefault="00680077" w:rsidP="00680077">
      <w:r w:rsidRPr="00123C5B">
        <w:rPr>
          <w:i/>
          <w:iCs/>
        </w:rPr>
        <w:t>Open positions include:</w:t>
      </w:r>
    </w:p>
    <w:p w14:paraId="3390D7F0" w14:textId="77777777" w:rsidR="00680077" w:rsidRDefault="00680077" w:rsidP="00680077">
      <w:r w:rsidRPr="00123C5B">
        <w:t>“</w:t>
      </w:r>
      <w:r w:rsidRPr="00123C5B">
        <w:rPr>
          <w:b/>
          <w:bCs/>
        </w:rPr>
        <w:t>Secretary-Elect</w:t>
      </w:r>
      <w:r w:rsidRPr="00123C5B">
        <w:t>” (202</w:t>
      </w:r>
      <w:r>
        <w:t>3</w:t>
      </w:r>
      <w:r w:rsidRPr="00123C5B">
        <w:t>-202</w:t>
      </w:r>
      <w:r>
        <w:t>4</w:t>
      </w:r>
      <w:r w:rsidRPr="00123C5B">
        <w:t xml:space="preserve">). </w:t>
      </w:r>
      <w:r>
        <w:t>T</w:t>
      </w:r>
      <w:r w:rsidRPr="00123C5B">
        <w:t>he Secretary-Elect</w:t>
      </w:r>
      <w:r>
        <w:t xml:space="preserve"> serves one year as part of </w:t>
      </w:r>
      <w:r w:rsidRPr="00123C5B">
        <w:t xml:space="preserve">a four-year </w:t>
      </w:r>
      <w:r>
        <w:t xml:space="preserve">total </w:t>
      </w:r>
      <w:r w:rsidRPr="00123C5B">
        <w:t xml:space="preserve">term on the “Chair cycle” </w:t>
      </w:r>
      <w:r>
        <w:t xml:space="preserve">with subsequent years serving as </w:t>
      </w:r>
      <w:r w:rsidRPr="00123C5B">
        <w:t>the Secretary (202</w:t>
      </w:r>
      <w:r>
        <w:t>4</w:t>
      </w:r>
      <w:r w:rsidRPr="00123C5B">
        <w:t>-202</w:t>
      </w:r>
      <w:r>
        <w:t>5</w:t>
      </w:r>
      <w:r w:rsidRPr="00123C5B">
        <w:t>), Chair (202</w:t>
      </w:r>
      <w:r>
        <w:t>5</w:t>
      </w:r>
      <w:r w:rsidRPr="00123C5B">
        <w:t>-202</w:t>
      </w:r>
      <w:r>
        <w:t>6</w:t>
      </w:r>
      <w:r w:rsidRPr="00123C5B">
        <w:t>), and Past Chair (202</w:t>
      </w:r>
      <w:r>
        <w:t>6</w:t>
      </w:r>
      <w:r w:rsidRPr="00123C5B">
        <w:t>-202</w:t>
      </w:r>
      <w:r>
        <w:t>7</w:t>
      </w:r>
      <w:r w:rsidRPr="00123C5B">
        <w:t>).</w:t>
      </w:r>
    </w:p>
    <w:p w14:paraId="56B8E2A9" w14:textId="77777777" w:rsidR="00680077" w:rsidRPr="00D42A88" w:rsidRDefault="00680077" w:rsidP="00680077">
      <w:r w:rsidRPr="00D42A88">
        <w:rPr>
          <w:b/>
          <w:bCs/>
        </w:rPr>
        <w:t xml:space="preserve">“Treasurer” </w:t>
      </w:r>
      <w:r w:rsidRPr="00D42A88">
        <w:t>(2023-2026) </w:t>
      </w:r>
    </w:p>
    <w:p w14:paraId="0DDC4A62" w14:textId="77134604" w:rsidR="00680077" w:rsidRPr="00D42A88" w:rsidRDefault="00680077" w:rsidP="00680077">
      <w:bookmarkStart w:id="0" w:name="_Hlk133584908"/>
      <w:r w:rsidRPr="00D42A88">
        <w:rPr>
          <w:b/>
          <w:bCs/>
        </w:rPr>
        <w:t>“Member-at-Large</w:t>
      </w:r>
      <w:r w:rsidR="00736E45">
        <w:rPr>
          <w:b/>
          <w:bCs/>
        </w:rPr>
        <w:t>- Industry Representative</w:t>
      </w:r>
      <w:r w:rsidRPr="00D42A88">
        <w:rPr>
          <w:b/>
          <w:bCs/>
        </w:rPr>
        <w:t>”</w:t>
      </w:r>
      <w:r w:rsidRPr="00D42A88">
        <w:t xml:space="preserve"> position (3-year term: 2023-2026)</w:t>
      </w:r>
    </w:p>
    <w:bookmarkEnd w:id="0"/>
    <w:p w14:paraId="571E5509" w14:textId="0F4D3C99" w:rsidR="00680077" w:rsidRPr="00D61765" w:rsidRDefault="00680077" w:rsidP="00680077">
      <w:r w:rsidRPr="00D42A88">
        <w:rPr>
          <w:b/>
          <w:bCs/>
        </w:rPr>
        <w:t xml:space="preserve">“Member in Charge of Student </w:t>
      </w:r>
      <w:r>
        <w:rPr>
          <w:b/>
          <w:bCs/>
        </w:rPr>
        <w:t>Affairs</w:t>
      </w:r>
      <w:r w:rsidRPr="00D42A88">
        <w:rPr>
          <w:b/>
          <w:bCs/>
        </w:rPr>
        <w:t xml:space="preserve">” </w:t>
      </w:r>
      <w:r w:rsidRPr="00D42A88">
        <w:t>position (3-</w:t>
      </w:r>
      <w:r w:rsidRPr="00D61765">
        <w:t xml:space="preserve">year term: 2023-2026) </w:t>
      </w:r>
    </w:p>
    <w:p w14:paraId="211A7587" w14:textId="1591327E" w:rsidR="00736E45" w:rsidRPr="00D42A88" w:rsidRDefault="00736E45" w:rsidP="00680077">
      <w:r w:rsidRPr="00857361">
        <w:rPr>
          <w:b/>
          <w:bCs/>
        </w:rPr>
        <w:t>“Diversity, Equity, and Inclusion Committee Chairperson”</w:t>
      </w:r>
      <w:r w:rsidRPr="00D61765">
        <w:t xml:space="preserve"> position (</w:t>
      </w:r>
      <w:r w:rsidR="001D635D" w:rsidRPr="00857361">
        <w:t>3</w:t>
      </w:r>
      <w:r w:rsidRPr="00D61765">
        <w:t>-year term: 2023-202</w:t>
      </w:r>
      <w:r w:rsidR="001D635D" w:rsidRPr="00857361">
        <w:t>6</w:t>
      </w:r>
      <w:r w:rsidRPr="00D61765">
        <w:t>)</w:t>
      </w:r>
    </w:p>
    <w:p w14:paraId="41B12664" w14:textId="77777777" w:rsidR="00680077" w:rsidRPr="00D42A88" w:rsidRDefault="00680077" w:rsidP="00680077">
      <w:r w:rsidRPr="00D42A88">
        <w:rPr>
          <w:b/>
          <w:bCs/>
        </w:rPr>
        <w:t>“Communications Specialist I”</w:t>
      </w:r>
      <w:r w:rsidRPr="00D42A88">
        <w:t xml:space="preserve"> position (3-year term: 2023-2026) </w:t>
      </w:r>
    </w:p>
    <w:p w14:paraId="441AA84A" w14:textId="77777777" w:rsidR="00680077" w:rsidRPr="00123C5B" w:rsidRDefault="00680077" w:rsidP="00680077">
      <w:r w:rsidRPr="00D42A88">
        <w:rPr>
          <w:b/>
          <w:bCs/>
        </w:rPr>
        <w:t>“Communications Specialist II”</w:t>
      </w:r>
      <w:r w:rsidRPr="00D42A88">
        <w:t xml:space="preserve"> position (3-year term: 2023-2026)</w:t>
      </w:r>
      <w:r w:rsidRPr="00123C5B">
        <w:t> </w:t>
      </w:r>
    </w:p>
    <w:p w14:paraId="4DB6F02E" w14:textId="77777777" w:rsidR="00680077" w:rsidRPr="00123C5B" w:rsidRDefault="00680077" w:rsidP="00680077">
      <w:r w:rsidRPr="00123C5B">
        <w:t xml:space="preserve">Self-nominations are encouraged. To be eligible for nomination, the candidate must be a current Professional Member of ASME. In addition, </w:t>
      </w:r>
      <w:r>
        <w:t xml:space="preserve">eligible candidates </w:t>
      </w:r>
      <w:r w:rsidRPr="00123C5B">
        <w:t>must have the Bioengineering Division listed as their primary division</w:t>
      </w:r>
      <w:r>
        <w:t xml:space="preserve"> within ASME</w:t>
      </w:r>
      <w:r w:rsidRPr="00123C5B">
        <w:t xml:space="preserve">. Full descriptions and service obligations for all Executive Committee positions are posted on the ASME Bioengineering Division webpage. </w:t>
      </w:r>
    </w:p>
    <w:p w14:paraId="7E28F19E" w14:textId="75AB9C43" w:rsidR="00680077" w:rsidRPr="00123C5B" w:rsidRDefault="00680077" w:rsidP="00680077">
      <w:r w:rsidRPr="00123C5B">
        <w:t>For each nomination, please include the candidate’s record of involvement in ASME (e.g., committee membership/chairing), other leadership roles, and a vision statement (200</w:t>
      </w:r>
      <w:r>
        <w:t>-</w:t>
      </w:r>
      <w:r w:rsidRPr="00123C5B">
        <w:t xml:space="preserve">word </w:t>
      </w:r>
      <w:r>
        <w:t>limit</w:t>
      </w:r>
      <w:r w:rsidRPr="00123C5B">
        <w:t xml:space="preserve"> for vision statement, no </w:t>
      </w:r>
      <w:r>
        <w:t>limit</w:t>
      </w:r>
      <w:r w:rsidRPr="00123C5B">
        <w:t xml:space="preserve"> for list). </w:t>
      </w:r>
      <w:r w:rsidRPr="00123C5B">
        <w:rPr>
          <w:b/>
          <w:bCs/>
        </w:rPr>
        <w:t xml:space="preserve">The deadline for nominations is </w:t>
      </w:r>
      <w:r>
        <w:rPr>
          <w:b/>
          <w:bCs/>
        </w:rPr>
        <w:t>Ma</w:t>
      </w:r>
      <w:r w:rsidR="007A20E3">
        <w:rPr>
          <w:b/>
          <w:bCs/>
        </w:rPr>
        <w:t>y</w:t>
      </w:r>
      <w:r w:rsidRPr="00123C5B">
        <w:rPr>
          <w:b/>
          <w:bCs/>
        </w:rPr>
        <w:t xml:space="preserve"> </w:t>
      </w:r>
      <w:r w:rsidR="00C94188">
        <w:rPr>
          <w:b/>
          <w:bCs/>
        </w:rPr>
        <w:t>27</w:t>
      </w:r>
      <w:r w:rsidR="00F508EC">
        <w:rPr>
          <w:b/>
          <w:bCs/>
          <w:vertAlign w:val="superscript"/>
        </w:rPr>
        <w:t>th</w:t>
      </w:r>
      <w:r w:rsidRPr="00123C5B">
        <w:rPr>
          <w:b/>
          <w:bCs/>
        </w:rPr>
        <w:t>, 202</w:t>
      </w:r>
      <w:r>
        <w:rPr>
          <w:b/>
          <w:bCs/>
        </w:rPr>
        <w:t>3</w:t>
      </w:r>
      <w:r w:rsidRPr="00123C5B">
        <w:rPr>
          <w:b/>
          <w:bCs/>
        </w:rPr>
        <w:t>, 5pm E</w:t>
      </w:r>
      <w:r>
        <w:rPr>
          <w:b/>
          <w:bCs/>
        </w:rPr>
        <w:t>S</w:t>
      </w:r>
      <w:r w:rsidRPr="00123C5B">
        <w:rPr>
          <w:b/>
          <w:bCs/>
        </w:rPr>
        <w:t xml:space="preserve">T. </w:t>
      </w:r>
      <w:r w:rsidRPr="00D42A88">
        <w:t xml:space="preserve">Please send materials to </w:t>
      </w:r>
      <w:r w:rsidRPr="00D42A88">
        <w:rPr>
          <w:b/>
          <w:bCs/>
        </w:rPr>
        <w:t>Dr. Matthew Fisher, ASME BED Member-in-Charge of Member Affairs, at mbfisher@ncsu.edu.</w:t>
      </w:r>
      <w:r w:rsidRPr="00D42A88">
        <w:t> </w:t>
      </w:r>
    </w:p>
    <w:p w14:paraId="03CA4399" w14:textId="6A24EED7" w:rsidR="00680077" w:rsidRPr="00D42A88" w:rsidRDefault="00680077" w:rsidP="00680077">
      <w:r w:rsidRPr="00D42A88">
        <w:rPr>
          <w:i/>
          <w:iCs/>
        </w:rPr>
        <w:t>Election details:</w:t>
      </w:r>
      <w:r w:rsidRPr="00D42A88">
        <w:t xml:space="preserve"> All Professional ASME members with the Bioengineering Division listed as their primary division will receive a secure, ranked-choice ballot from our online election platform (Election Runner). Voting will be open from May </w:t>
      </w:r>
      <w:r w:rsidR="00F508EC">
        <w:t>24</w:t>
      </w:r>
      <w:r w:rsidRPr="00D42A88">
        <w:t xml:space="preserve">th to </w:t>
      </w:r>
      <w:r w:rsidR="00F508EC">
        <w:t>31st</w:t>
      </w:r>
      <w:r w:rsidRPr="00D42A88">
        <w:t xml:space="preserve">. Election results will be announced on June </w:t>
      </w:r>
      <w:r w:rsidR="006F6FEE">
        <w:t>1</w:t>
      </w:r>
      <w:r w:rsidR="006F6FEE" w:rsidRPr="00857361">
        <w:rPr>
          <w:vertAlign w:val="superscript"/>
        </w:rPr>
        <w:t>st</w:t>
      </w:r>
      <w:r w:rsidR="00F508EC">
        <w:t xml:space="preserve"> </w:t>
      </w:r>
      <w:r w:rsidRPr="00D42A88">
        <w:t xml:space="preserve">via email to all ASME BED members as well as on our website and social media platforms.   </w:t>
      </w:r>
    </w:p>
    <w:p w14:paraId="018FE82D" w14:textId="77777777" w:rsidR="00680077" w:rsidRDefault="00680077" w:rsidP="00680077">
      <w:r w:rsidRPr="00123C5B">
        <w:t xml:space="preserve">Questions? Please reach out to Dr. </w:t>
      </w:r>
      <w:r>
        <w:t>Matthew Fisher</w:t>
      </w:r>
      <w:r w:rsidRPr="00123C5B">
        <w:t xml:space="preserve"> </w:t>
      </w:r>
      <w:r>
        <w:t>(mbfisher@ncsu.edu).</w:t>
      </w:r>
    </w:p>
    <w:p w14:paraId="1A281198" w14:textId="0E37BF00" w:rsidR="007B7933" w:rsidRDefault="007B7933"/>
    <w:p w14:paraId="0BA7211E" w14:textId="77777777" w:rsidR="007B7933" w:rsidRDefault="007B7933"/>
    <w:p w14:paraId="4D4D86C3" w14:textId="25EB8E77" w:rsidR="00E857AF" w:rsidRDefault="00E857AF"/>
    <w:p w14:paraId="4F1632AC" w14:textId="28BCDC53" w:rsidR="00574C0E" w:rsidRDefault="00574C0E" w:rsidP="00574C0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6EFAD" wp14:editId="669B87E0">
                <wp:simplePos x="0" y="0"/>
                <wp:positionH relativeFrom="page">
                  <wp:posOffset>23785</wp:posOffset>
                </wp:positionH>
                <wp:positionV relativeFrom="paragraph">
                  <wp:posOffset>77298</wp:posOffset>
                </wp:positionV>
                <wp:extent cx="7830541" cy="0"/>
                <wp:effectExtent l="0" t="1905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054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9BC5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85pt,6.1pt" to="618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" strokecolor="#4472c4 [3204]" strokeweight="3pt">
                <v:stroke joinstyle="miter"/>
                <w10:wrap anchorx="page"/>
              </v:line>
            </w:pict>
          </mc:Fallback>
        </mc:AlternateContent>
      </w:r>
    </w:p>
    <w:p w14:paraId="21A2D4D1" w14:textId="176F6D32" w:rsidR="00574C0E" w:rsidRPr="00BC480C" w:rsidRDefault="00574C0E" w:rsidP="00336BBB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BC480C">
        <w:rPr>
          <w:rFonts w:ascii="Arial" w:hAnsi="Arial" w:cs="Arial"/>
          <w:b/>
          <w:bCs/>
        </w:rPr>
        <w:t>ASME BED Executive Committee</w:t>
      </w:r>
      <w:r>
        <w:rPr>
          <w:rFonts w:ascii="Arial" w:hAnsi="Arial" w:cs="Arial"/>
          <w:b/>
          <w:bCs/>
        </w:rPr>
        <w:t xml:space="preserve"> Positions</w:t>
      </w:r>
    </w:p>
    <w:p w14:paraId="2090E3B0" w14:textId="0D6CCF16" w:rsidR="00574C0E" w:rsidRPr="00BC480C" w:rsidRDefault="00574C0E" w:rsidP="00336BBB">
      <w:pPr>
        <w:shd w:val="clear" w:color="auto" w:fill="FFFFFF" w:themeFill="background1"/>
        <w:tabs>
          <w:tab w:val="left" w:pos="540"/>
        </w:tabs>
        <w:jc w:val="both"/>
        <w:rPr>
          <w:rFonts w:ascii="Arial" w:hAnsi="Arial" w:cs="Arial"/>
        </w:rPr>
      </w:pPr>
      <w:r w:rsidRPr="00336BBB">
        <w:rPr>
          <w:rFonts w:ascii="Arial" w:hAnsi="Arial" w:cs="Arial"/>
          <w:b/>
          <w:bCs/>
          <w:highlight w:val="yellow"/>
        </w:rPr>
        <w:t>Secretary-elect</w:t>
      </w:r>
      <w:r w:rsidRPr="00336BBB">
        <w:rPr>
          <w:rFonts w:ascii="Arial" w:hAnsi="Arial" w:cs="Arial"/>
          <w:highlight w:val="yellow"/>
        </w:rPr>
        <w:t>.</w:t>
      </w:r>
      <w:r w:rsidRPr="00336BBB">
        <w:rPr>
          <w:rFonts w:ascii="Arial" w:hAnsi="Arial" w:cs="Arial"/>
        </w:rPr>
        <w:t xml:space="preserve"> The</w:t>
      </w:r>
      <w:r w:rsidRPr="00BC480C">
        <w:rPr>
          <w:rFonts w:ascii="Arial" w:hAnsi="Arial" w:cs="Arial"/>
        </w:rPr>
        <w:t xml:space="preserve"> secretary-elect will serve as a voting member prior to becoming Secretary and will serve for one year. The Secretary-elect will be responsible for compiling a list of Division officers and committee members and </w:t>
      </w:r>
      <w:r>
        <w:rPr>
          <w:rFonts w:ascii="Arial" w:hAnsi="Arial" w:cs="Arial"/>
        </w:rPr>
        <w:t>updating</w:t>
      </w:r>
      <w:r w:rsidRPr="00BC480C">
        <w:rPr>
          <w:rFonts w:ascii="Arial" w:hAnsi="Arial" w:cs="Arial"/>
        </w:rPr>
        <w:t xml:space="preserve"> committee operating manuals. Currently held by: </w:t>
      </w:r>
      <w:r w:rsidRPr="00BC480C">
        <w:rPr>
          <w:rFonts w:ascii="Arial" w:hAnsi="Arial" w:cs="Arial"/>
          <w:i/>
          <w:iCs/>
        </w:rPr>
        <w:t xml:space="preserve">Dr. </w:t>
      </w:r>
      <w:r w:rsidR="004C1CE5">
        <w:rPr>
          <w:rFonts w:ascii="Arial" w:hAnsi="Arial" w:cs="Arial"/>
          <w:i/>
          <w:iCs/>
        </w:rPr>
        <w:t>Spencer Lake</w:t>
      </w:r>
      <w:r w:rsidRPr="00BC480C">
        <w:rPr>
          <w:rFonts w:ascii="Arial" w:hAnsi="Arial" w:cs="Arial"/>
          <w:i/>
          <w:iCs/>
        </w:rPr>
        <w:t xml:space="preserve"> (’2</w:t>
      </w:r>
      <w:r w:rsidR="004C1CE5">
        <w:rPr>
          <w:rFonts w:ascii="Arial" w:hAnsi="Arial" w:cs="Arial"/>
          <w:i/>
          <w:iCs/>
        </w:rPr>
        <w:t>2</w:t>
      </w:r>
      <w:r w:rsidRPr="00BC480C">
        <w:rPr>
          <w:rFonts w:ascii="Arial" w:hAnsi="Arial" w:cs="Arial"/>
          <w:i/>
          <w:iCs/>
        </w:rPr>
        <w:t>-’2</w:t>
      </w:r>
      <w:r w:rsidR="004C1CE5">
        <w:rPr>
          <w:rFonts w:ascii="Arial" w:hAnsi="Arial" w:cs="Arial"/>
          <w:i/>
          <w:iCs/>
        </w:rPr>
        <w:t>3</w:t>
      </w:r>
      <w:r w:rsidRPr="00BC480C">
        <w:rPr>
          <w:rFonts w:ascii="Arial" w:hAnsi="Arial" w:cs="Arial"/>
          <w:i/>
          <w:iCs/>
        </w:rPr>
        <w:t>); voting member.</w:t>
      </w:r>
    </w:p>
    <w:p w14:paraId="2B4338A3" w14:textId="6C0C5ACB" w:rsidR="00574C0E" w:rsidRPr="00BC480C" w:rsidRDefault="00574C0E" w:rsidP="00336BBB">
      <w:pPr>
        <w:shd w:val="clear" w:color="auto" w:fill="FFFFFF" w:themeFill="background1"/>
        <w:jc w:val="both"/>
        <w:rPr>
          <w:rFonts w:ascii="Arial" w:hAnsi="Arial" w:cs="Arial"/>
          <w:i/>
          <w:iCs/>
        </w:rPr>
      </w:pPr>
      <w:r w:rsidRPr="00BC480C">
        <w:rPr>
          <w:rFonts w:ascii="Arial" w:hAnsi="Arial" w:cs="Arial"/>
          <w:i/>
          <w:iCs/>
        </w:rPr>
        <w:t>member.</w:t>
      </w:r>
    </w:p>
    <w:p w14:paraId="4CE0A041" w14:textId="77777777" w:rsidR="00574C0E" w:rsidRPr="00BC480C" w:rsidRDefault="00574C0E" w:rsidP="00336BBB">
      <w:pPr>
        <w:shd w:val="clear" w:color="auto" w:fill="FFFFFF" w:themeFill="background1"/>
        <w:jc w:val="both"/>
        <w:rPr>
          <w:rFonts w:ascii="Arial" w:hAnsi="Arial" w:cs="Arial"/>
          <w:i/>
          <w:iCs/>
        </w:rPr>
      </w:pPr>
      <w:r w:rsidRPr="00680077">
        <w:rPr>
          <w:rFonts w:ascii="Arial" w:hAnsi="Arial" w:cs="Arial"/>
          <w:b/>
          <w:bCs/>
          <w:highlight w:val="yellow"/>
        </w:rPr>
        <w:t>Treasurer</w:t>
      </w:r>
      <w:r w:rsidRPr="00680077">
        <w:rPr>
          <w:rFonts w:ascii="Arial" w:hAnsi="Arial" w:cs="Arial"/>
          <w:highlight w:val="yellow"/>
        </w:rPr>
        <w:t>.</w:t>
      </w:r>
      <w:r w:rsidRPr="00BC480C">
        <w:rPr>
          <w:rFonts w:ascii="Arial" w:hAnsi="Arial" w:cs="Arial"/>
        </w:rPr>
        <w:t xml:space="preserve"> The Treasurer will serve as a voting member and will serve for three years. The Treasurer will monitor the finances of the Division; recommend methods to maintain or improve the financial position of the Division; initiate means by which funds may be raised for the support of the Division; report to the Executive Committee regularly on the financial position and activities of the Division; and communicate with ASME on all budget-related items, including budget projections.  </w:t>
      </w:r>
      <w:r w:rsidRPr="00BC480C">
        <w:rPr>
          <w:rFonts w:ascii="Arial" w:hAnsi="Arial" w:cs="Arial"/>
          <w:i/>
          <w:iCs/>
        </w:rPr>
        <w:t>Currently held by: Dr. Rafael Davalos (’20-’23); voting member.</w:t>
      </w:r>
    </w:p>
    <w:p w14:paraId="77523E9C" w14:textId="209BF05F" w:rsidR="00C64663" w:rsidRPr="00BC480C" w:rsidRDefault="00574C0E" w:rsidP="00336BBB">
      <w:pPr>
        <w:shd w:val="clear" w:color="auto" w:fill="FFFFFF" w:themeFill="background1"/>
        <w:jc w:val="both"/>
        <w:rPr>
          <w:rFonts w:ascii="Arial" w:hAnsi="Arial" w:cs="Arial"/>
          <w:i/>
          <w:iCs/>
        </w:rPr>
      </w:pPr>
      <w:r w:rsidRPr="00680077">
        <w:rPr>
          <w:rFonts w:ascii="Arial" w:hAnsi="Arial" w:cs="Arial"/>
          <w:b/>
          <w:bCs/>
          <w:highlight w:val="yellow"/>
        </w:rPr>
        <w:t>Member-in-Charge of Student Affairs.</w:t>
      </w:r>
      <w:r w:rsidRPr="00BC480C">
        <w:rPr>
          <w:rFonts w:ascii="Arial" w:hAnsi="Arial" w:cs="Arial"/>
        </w:rPr>
        <w:t xml:space="preserve"> The Member-in-Charge of Student Affairs will serve as a voting member and will serve for three years. The Member-in-Charge of Student Affairs will: promote student membership; conduct outreach to local ASME student chapters; and encourage mentorship of student members. The Member-in-Charge of Student Affairs</w:t>
      </w:r>
      <w:r w:rsidRPr="00BC480C" w:rsidDel="00E835F9">
        <w:rPr>
          <w:rFonts w:ascii="Arial" w:hAnsi="Arial" w:cs="Arial"/>
        </w:rPr>
        <w:t xml:space="preserve"> </w:t>
      </w:r>
      <w:r w:rsidRPr="00BC480C">
        <w:rPr>
          <w:rFonts w:ascii="Arial" w:hAnsi="Arial" w:cs="Arial"/>
        </w:rPr>
        <w:t xml:space="preserve">will also serve as an advisor to the Student Leadership Committee. The Member-in-Charge of Student Affairs will be responsible for communicating these activities to the Executive Committee. </w:t>
      </w:r>
      <w:r w:rsidRPr="00BC480C">
        <w:rPr>
          <w:rFonts w:ascii="Arial" w:hAnsi="Arial" w:cs="Arial"/>
          <w:i/>
          <w:iCs/>
        </w:rPr>
        <w:t>Currently held by: Dr. Rouzbeh Amini (’20-’23); voting member.</w:t>
      </w:r>
    </w:p>
    <w:p w14:paraId="5D77631D" w14:textId="196134F8" w:rsidR="00574C0E" w:rsidRPr="00857361" w:rsidRDefault="00574C0E" w:rsidP="00336BBB">
      <w:pPr>
        <w:shd w:val="clear" w:color="auto" w:fill="FFFFFF" w:themeFill="background1"/>
        <w:jc w:val="both"/>
        <w:rPr>
          <w:rFonts w:ascii="Arial" w:hAnsi="Arial" w:cs="Arial"/>
          <w:i/>
          <w:iCs/>
          <w:highlight w:val="yellow"/>
        </w:rPr>
      </w:pPr>
      <w:r w:rsidRPr="00574C0E">
        <w:rPr>
          <w:rFonts w:ascii="Arial" w:hAnsi="Arial" w:cs="Arial"/>
          <w:b/>
          <w:bCs/>
          <w:highlight w:val="yellow"/>
        </w:rPr>
        <w:t>Members at Large</w:t>
      </w:r>
      <w:r w:rsidRPr="00BC480C">
        <w:rPr>
          <w:rFonts w:ascii="Arial" w:hAnsi="Arial" w:cs="Arial"/>
          <w:b/>
          <w:bCs/>
        </w:rPr>
        <w:t>.</w:t>
      </w:r>
      <w:r w:rsidRPr="00BC480C">
        <w:rPr>
          <w:rFonts w:ascii="Arial" w:hAnsi="Arial" w:cs="Arial"/>
        </w:rPr>
        <w:t xml:space="preserve"> Each Member-at-Large will be a voting member and will serve for three years. The Members-at-Large will fulfill responsibilities not falling under the purview of other members </w:t>
      </w:r>
      <w:r w:rsidRPr="00736E45">
        <w:rPr>
          <w:rFonts w:ascii="Arial" w:hAnsi="Arial" w:cs="Arial"/>
        </w:rPr>
        <w:t xml:space="preserve">of the Executive Committee, such as leading new initiatives. </w:t>
      </w:r>
      <w:r w:rsidR="00736E45">
        <w:rPr>
          <w:rFonts w:ascii="Arial" w:hAnsi="Arial" w:cs="Arial"/>
        </w:rPr>
        <w:t>At least one of these positions should be hel</w:t>
      </w:r>
      <w:r w:rsidR="00D61765">
        <w:rPr>
          <w:rFonts w:ascii="Arial" w:hAnsi="Arial" w:cs="Arial"/>
        </w:rPr>
        <w:t>d</w:t>
      </w:r>
      <w:r w:rsidR="00736E45">
        <w:rPr>
          <w:rFonts w:ascii="Arial" w:hAnsi="Arial" w:cs="Arial"/>
        </w:rPr>
        <w:t xml:space="preserve"> by a member from industry. </w:t>
      </w:r>
      <w:r w:rsidRPr="00736E45">
        <w:rPr>
          <w:rFonts w:ascii="Arial" w:hAnsi="Arial" w:cs="Arial"/>
          <w:i/>
          <w:iCs/>
        </w:rPr>
        <w:t>Currently held by: Mr. Robert Hauck (’19-’23), Dr. Craig Goergen (’21-’24), Dr. Josue Sznitman (’21-’24)</w:t>
      </w:r>
      <w:r w:rsidR="00DE44C6" w:rsidRPr="00736E45">
        <w:rPr>
          <w:rFonts w:ascii="Arial" w:hAnsi="Arial" w:cs="Arial"/>
          <w:i/>
          <w:iCs/>
        </w:rPr>
        <w:t>, and Dr. Jessica Oakes (’22-’25)</w:t>
      </w:r>
      <w:r w:rsidRPr="00736E45">
        <w:rPr>
          <w:rFonts w:ascii="Arial" w:hAnsi="Arial" w:cs="Arial"/>
          <w:i/>
          <w:iCs/>
        </w:rPr>
        <w:t>; voting members.</w:t>
      </w:r>
    </w:p>
    <w:p w14:paraId="38DCCCB8" w14:textId="567939C5" w:rsidR="00736E45" w:rsidRPr="00857361" w:rsidRDefault="00736E45" w:rsidP="00336BBB">
      <w:pPr>
        <w:shd w:val="clear" w:color="auto" w:fill="FFFFFF" w:themeFill="background1"/>
        <w:jc w:val="both"/>
        <w:rPr>
          <w:rFonts w:ascii="Arial" w:hAnsi="Arial" w:cs="Arial"/>
        </w:rPr>
      </w:pPr>
      <w:r w:rsidRPr="00857361">
        <w:rPr>
          <w:rFonts w:ascii="Arial" w:hAnsi="Arial" w:cs="Arial"/>
          <w:b/>
          <w:bCs/>
          <w:highlight w:val="yellow"/>
        </w:rPr>
        <w:t>Diversity, Equity, and Inclusion Committee Chairperson</w:t>
      </w:r>
      <w:r w:rsidRPr="00857361">
        <w:rPr>
          <w:rFonts w:ascii="Arial" w:hAnsi="Arial" w:cs="Arial"/>
          <w:b/>
          <w:bCs/>
        </w:rPr>
        <w:t xml:space="preserve">. </w:t>
      </w:r>
      <w:r w:rsidRPr="00857361">
        <w:rPr>
          <w:rFonts w:ascii="Arial" w:hAnsi="Arial" w:cs="Arial"/>
        </w:rPr>
        <w:t>This newly defined position will be responsible for promoting and supporting diversity, equity, and inclusion in ASME BED’s programs, events, member outreach, learning, and development opportunities</w:t>
      </w:r>
      <w:r w:rsidR="001D635D">
        <w:rPr>
          <w:rFonts w:ascii="Arial" w:hAnsi="Arial" w:cs="Arial"/>
        </w:rPr>
        <w:t xml:space="preserve"> and will serve for three years</w:t>
      </w:r>
      <w:r w:rsidRPr="00857361">
        <w:rPr>
          <w:rFonts w:ascii="Arial" w:hAnsi="Arial" w:cs="Arial"/>
        </w:rPr>
        <w:t>. The DEI Chairperson will organize a committee of ASME BED members, where goals and programs will be developed under the leadership of DEI Chairperson and in collaboration with the BED executive committee.</w:t>
      </w:r>
      <w:r>
        <w:rPr>
          <w:rFonts w:ascii="Arial" w:hAnsi="Arial" w:cs="Arial"/>
        </w:rPr>
        <w:t xml:space="preserve"> </w:t>
      </w:r>
      <w:r w:rsidRPr="00857361">
        <w:rPr>
          <w:rFonts w:ascii="Arial" w:hAnsi="Arial" w:cs="Arial"/>
          <w:i/>
          <w:iCs/>
        </w:rPr>
        <w:t>Position not currently held, voting member.</w:t>
      </w:r>
    </w:p>
    <w:p w14:paraId="66824108" w14:textId="55B2DDC3" w:rsidR="00574C0E" w:rsidRPr="0075459F" w:rsidRDefault="00574C0E" w:rsidP="00336BBB">
      <w:pPr>
        <w:shd w:val="clear" w:color="auto" w:fill="FFFFFF" w:themeFill="background1"/>
        <w:rPr>
          <w:rFonts w:ascii="Arial" w:hAnsi="Arial" w:cs="Arial"/>
          <w:i/>
          <w:iCs/>
        </w:rPr>
      </w:pPr>
      <w:r w:rsidRPr="00680077">
        <w:rPr>
          <w:rFonts w:ascii="Arial" w:hAnsi="Arial" w:cs="Arial"/>
          <w:b/>
          <w:bCs/>
          <w:highlight w:val="yellow"/>
        </w:rPr>
        <w:t>Communication</w:t>
      </w:r>
      <w:r w:rsidRPr="00BC480C">
        <w:rPr>
          <w:rFonts w:ascii="Arial" w:hAnsi="Arial" w:cs="Arial"/>
          <w:b/>
          <w:bCs/>
        </w:rPr>
        <w:t xml:space="preserve"> and Outreach </w:t>
      </w:r>
      <w:r w:rsidRPr="00680077">
        <w:rPr>
          <w:rFonts w:ascii="Arial" w:hAnsi="Arial" w:cs="Arial"/>
          <w:b/>
          <w:bCs/>
          <w:highlight w:val="yellow"/>
        </w:rPr>
        <w:t>Specialist(s)</w:t>
      </w:r>
      <w:r w:rsidRPr="00680077">
        <w:rPr>
          <w:rFonts w:ascii="Arial" w:hAnsi="Arial" w:cs="Arial"/>
          <w:highlight w:val="yellow"/>
        </w:rPr>
        <w:t>.</w:t>
      </w:r>
      <w:r w:rsidRPr="00BC480C">
        <w:rPr>
          <w:rFonts w:ascii="Arial" w:hAnsi="Arial" w:cs="Arial"/>
        </w:rPr>
        <w:t xml:space="preserve"> Each Communication and Outreach Specialist will be a non-voting member and will serve for two years. They will fulfill responsibilities related to communication of the Division materials and announcements through social media platforms and electronic </w:t>
      </w:r>
      <w:r w:rsidRPr="0075459F">
        <w:rPr>
          <w:rFonts w:ascii="Arial" w:hAnsi="Arial" w:cs="Arial"/>
        </w:rPr>
        <w:t xml:space="preserve">communications. This will include the generation of the annual newsletter. </w:t>
      </w:r>
      <w:r w:rsidRPr="0075459F">
        <w:rPr>
          <w:rFonts w:ascii="Arial" w:hAnsi="Arial" w:cs="Arial"/>
          <w:i/>
          <w:iCs/>
        </w:rPr>
        <w:t>Currently held by: Dr. Parisa Saboori (’21-23) and Dr. Zhenpeng Qin (’21-’23)</w:t>
      </w:r>
      <w:r w:rsidR="00C64663" w:rsidRPr="0075459F">
        <w:rPr>
          <w:rFonts w:ascii="Arial" w:hAnsi="Arial" w:cs="Arial"/>
          <w:i/>
          <w:iCs/>
        </w:rPr>
        <w:t>, voting members</w:t>
      </w:r>
      <w:r w:rsidRPr="0075459F">
        <w:rPr>
          <w:rFonts w:ascii="Arial" w:hAnsi="Arial" w:cs="Arial"/>
          <w:i/>
          <w:iCs/>
        </w:rPr>
        <w:t>. Our student specialist is Mr. Zach Davis (’22-’23</w:t>
      </w:r>
      <w:proofErr w:type="gramStart"/>
      <w:r w:rsidRPr="0075459F">
        <w:rPr>
          <w:rFonts w:ascii="Arial" w:hAnsi="Arial" w:cs="Arial"/>
          <w:i/>
          <w:iCs/>
        </w:rPr>
        <w:t>);</w:t>
      </w:r>
      <w:proofErr w:type="gramEnd"/>
      <w:r w:rsidRPr="0075459F">
        <w:rPr>
          <w:rFonts w:ascii="Arial" w:hAnsi="Arial" w:cs="Arial"/>
          <w:i/>
          <w:iCs/>
        </w:rPr>
        <w:t xml:space="preserve"> non-voting member.</w:t>
      </w:r>
    </w:p>
    <w:p w14:paraId="41635035" w14:textId="4AF9C6B8" w:rsidR="00140454" w:rsidRDefault="00140454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E3788" wp14:editId="79F7581F">
                <wp:simplePos x="0" y="0"/>
                <wp:positionH relativeFrom="page">
                  <wp:posOffset>-58420</wp:posOffset>
                </wp:positionH>
                <wp:positionV relativeFrom="paragraph">
                  <wp:posOffset>259585</wp:posOffset>
                </wp:positionV>
                <wp:extent cx="7830541" cy="0"/>
                <wp:effectExtent l="0" t="1905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054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57550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6pt,20.45pt" to="61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" strokecolor="#4472c4 [3204]" strokeweight="3pt">
                <v:stroke joinstyle="miter"/>
                <w10:wrap anchorx="page"/>
              </v:line>
            </w:pict>
          </mc:Fallback>
        </mc:AlternateContent>
      </w:r>
    </w:p>
    <w:p w14:paraId="659CE98A" w14:textId="77777777" w:rsidR="00211E09" w:rsidRDefault="00211E09" w:rsidP="00F23D9E">
      <w:pPr>
        <w:spacing w:after="0"/>
        <w:rPr>
          <w:rFonts w:cstheme="minorHAnsi"/>
          <w:b/>
          <w:bCs/>
          <w:shd w:val="clear" w:color="auto" w:fill="FFFFFF"/>
        </w:rPr>
      </w:pPr>
    </w:p>
    <w:p w14:paraId="3F91E378" w14:textId="77777777" w:rsidR="00FF185E" w:rsidRDefault="00F23D9E" w:rsidP="00F23D9E">
      <w:pPr>
        <w:spacing w:after="0"/>
        <w:rPr>
          <w:rFonts w:cstheme="minorHAnsi"/>
          <w:shd w:val="clear" w:color="auto" w:fill="FFFFFF"/>
        </w:rPr>
      </w:pPr>
      <w:r w:rsidRPr="00F23D9E">
        <w:rPr>
          <w:rFonts w:cstheme="minorHAnsi"/>
          <w:b/>
          <w:bCs/>
          <w:shd w:val="clear" w:color="auto" w:fill="FFFFFF"/>
        </w:rPr>
        <w:t>Have you ever felt like you were missing emails from the ASME Bioengineering Division?</w:t>
      </w:r>
      <w:r w:rsidRPr="00EC0A4E">
        <w:rPr>
          <w:rFonts w:cstheme="minorHAnsi"/>
          <w:shd w:val="clear" w:color="auto" w:fill="FFFFFF"/>
        </w:rPr>
        <w:t xml:space="preserve"> </w:t>
      </w:r>
    </w:p>
    <w:p w14:paraId="560947A4" w14:textId="7A62E902" w:rsidR="00F23D9E" w:rsidRPr="00EC0A4E" w:rsidRDefault="00F23D9E" w:rsidP="00F23D9E">
      <w:pPr>
        <w:spacing w:after="0"/>
        <w:rPr>
          <w:rFonts w:cstheme="minorHAnsi"/>
          <w:shd w:val="clear" w:color="auto" w:fill="FFFFFF"/>
        </w:rPr>
      </w:pPr>
      <w:r w:rsidRPr="00EC0A4E">
        <w:rPr>
          <w:rFonts w:cstheme="minorHAnsi"/>
          <w:shd w:val="clear" w:color="auto" w:fill="FFFFFF"/>
        </w:rPr>
        <w:lastRenderedPageBreak/>
        <w:t>We're here to help! To receive all emails from the Bioengineering Division, two steps must be taken:</w:t>
      </w:r>
    </w:p>
    <w:p w14:paraId="6A6DDDED" w14:textId="46FA10EA" w:rsidR="00211E09" w:rsidRPr="00211E09" w:rsidRDefault="00211E09" w:rsidP="00696C51">
      <w:pPr>
        <w:spacing w:after="0" w:line="288" w:lineRule="auto"/>
        <w:rPr>
          <w:rFonts w:cstheme="minorHAnsi"/>
          <w:sz w:val="6"/>
          <w:szCs w:val="6"/>
          <w:shd w:val="clear" w:color="auto" w:fill="FFFFFF"/>
        </w:rPr>
      </w:pPr>
      <w:r w:rsidRPr="00211E09">
        <w:rPr>
          <w:rFonts w:cstheme="minorHAnsi"/>
          <w:sz w:val="6"/>
          <w:szCs w:val="6"/>
          <w:shd w:val="clear" w:color="auto" w:fill="FFFFFF"/>
        </w:rPr>
        <w:t xml:space="preserve">   </w:t>
      </w:r>
    </w:p>
    <w:p w14:paraId="3D0E4EBF" w14:textId="4FB83FA1" w:rsidR="00F23D9E" w:rsidRPr="00EC0A4E" w:rsidRDefault="00F23D9E" w:rsidP="00696C51">
      <w:pPr>
        <w:spacing w:after="0" w:line="288" w:lineRule="auto"/>
        <w:rPr>
          <w:rFonts w:cstheme="minorHAnsi"/>
          <w:shd w:val="clear" w:color="auto" w:fill="FFFFFF"/>
        </w:rPr>
      </w:pPr>
      <w:r w:rsidRPr="00EC0A4E">
        <w:rPr>
          <w:rFonts w:cstheme="minorHAnsi"/>
          <w:shd w:val="clear" w:color="auto" w:fill="FFFFFF"/>
        </w:rPr>
        <w:t xml:space="preserve">Log into your member account at ASME.org. </w:t>
      </w:r>
    </w:p>
    <w:p w14:paraId="3A5DA6F4" w14:textId="1265E703" w:rsidR="00211E09" w:rsidRPr="00211E09" w:rsidRDefault="00211E09" w:rsidP="00696C51">
      <w:pPr>
        <w:spacing w:after="0" w:line="288" w:lineRule="auto"/>
        <w:rPr>
          <w:rFonts w:cstheme="minorHAnsi"/>
          <w:sz w:val="6"/>
          <w:szCs w:val="6"/>
          <w:shd w:val="clear" w:color="auto" w:fill="FFFFFF"/>
        </w:rPr>
      </w:pPr>
      <w:r w:rsidRPr="00211E09">
        <w:rPr>
          <w:rFonts w:cstheme="minorHAnsi"/>
          <w:sz w:val="6"/>
          <w:szCs w:val="6"/>
          <w:shd w:val="clear" w:color="auto" w:fill="FFFFFF"/>
        </w:rPr>
        <w:t xml:space="preserve">   </w:t>
      </w:r>
    </w:p>
    <w:p w14:paraId="1D5AE80F" w14:textId="77777777" w:rsidR="00211E09" w:rsidRDefault="00F23D9E" w:rsidP="00696C51">
      <w:pPr>
        <w:spacing w:after="0" w:line="288" w:lineRule="auto"/>
        <w:rPr>
          <w:rFonts w:cstheme="minorHAnsi"/>
          <w:b/>
          <w:bCs/>
          <w:shd w:val="clear" w:color="auto" w:fill="FFFFFF"/>
        </w:rPr>
      </w:pPr>
      <w:r w:rsidRPr="00EC0A4E">
        <w:rPr>
          <w:rFonts w:cstheme="minorHAnsi"/>
          <w:shd w:val="clear" w:color="auto" w:fill="FFFFFF"/>
        </w:rPr>
        <w:t xml:space="preserve">Under </w:t>
      </w:r>
      <w:r w:rsidRPr="00EC0A4E">
        <w:rPr>
          <w:rFonts w:cstheme="minorHAnsi"/>
          <w:i/>
          <w:iCs/>
          <w:shd w:val="clear" w:color="auto" w:fill="FFFFFF"/>
        </w:rPr>
        <w:t>My Account</w:t>
      </w:r>
      <w:r w:rsidRPr="00EC0A4E">
        <w:rPr>
          <w:rFonts w:cstheme="minorHAnsi"/>
          <w:shd w:val="clear" w:color="auto" w:fill="FFFFFF"/>
        </w:rPr>
        <w:t xml:space="preserve"> -&gt; </w:t>
      </w:r>
      <w:r w:rsidRPr="00EC0A4E">
        <w:rPr>
          <w:rFonts w:cstheme="minorHAnsi"/>
          <w:i/>
          <w:iCs/>
          <w:shd w:val="clear" w:color="auto" w:fill="FFFFFF"/>
        </w:rPr>
        <w:t>Additional Information</w:t>
      </w:r>
      <w:r w:rsidRPr="00EC0A4E">
        <w:rPr>
          <w:rFonts w:cstheme="minorHAnsi"/>
          <w:shd w:val="clear" w:color="auto" w:fill="FFFFFF"/>
        </w:rPr>
        <w:t xml:space="preserve"> -&gt; </w:t>
      </w:r>
      <w:r w:rsidRPr="00EC0A4E">
        <w:rPr>
          <w:rFonts w:cstheme="minorHAnsi"/>
          <w:i/>
          <w:iCs/>
          <w:shd w:val="clear" w:color="auto" w:fill="FFFFFF"/>
        </w:rPr>
        <w:t>Technical Division Interests</w:t>
      </w:r>
      <w:r w:rsidRPr="00EC0A4E">
        <w:rPr>
          <w:rFonts w:cstheme="minorHAnsi"/>
          <w:shd w:val="clear" w:color="auto" w:fill="FFFFFF"/>
        </w:rPr>
        <w:t xml:space="preserve"> -&gt; </w:t>
      </w:r>
      <w:proofErr w:type="gramStart"/>
      <w:r w:rsidRPr="00EC0A4E">
        <w:rPr>
          <w:rFonts w:cstheme="minorHAnsi"/>
          <w:i/>
          <w:iCs/>
          <w:shd w:val="clear" w:color="auto" w:fill="FFFFFF"/>
        </w:rPr>
        <w:t>First Priority</w:t>
      </w:r>
      <w:proofErr w:type="gramEnd"/>
      <w:r w:rsidRPr="00EC0A4E">
        <w:rPr>
          <w:rFonts w:cstheme="minorHAnsi"/>
          <w:i/>
          <w:iCs/>
          <w:shd w:val="clear" w:color="auto" w:fill="FFFFFF"/>
        </w:rPr>
        <w:t>:</w:t>
      </w:r>
      <w:r w:rsidRPr="00EC0A4E">
        <w:rPr>
          <w:rFonts w:cstheme="minorHAnsi"/>
          <w:shd w:val="clear" w:color="auto" w:fill="FFFFFF"/>
        </w:rPr>
        <w:t xml:space="preserve"> </w:t>
      </w:r>
      <w:r w:rsidRPr="00EC0A4E">
        <w:rPr>
          <w:rFonts w:cstheme="minorHAnsi"/>
          <w:b/>
          <w:bCs/>
          <w:shd w:val="clear" w:color="auto" w:fill="FFFFFF"/>
        </w:rPr>
        <w:t>Bioengineering Division</w:t>
      </w:r>
    </w:p>
    <w:p w14:paraId="68EFCC00" w14:textId="2D908C16" w:rsidR="00F23D9E" w:rsidRPr="00EC0A4E" w:rsidRDefault="00211E09" w:rsidP="00696C51">
      <w:pPr>
        <w:spacing w:after="0" w:line="288" w:lineRule="auto"/>
        <w:rPr>
          <w:rFonts w:cstheme="minorHAnsi"/>
          <w:shd w:val="clear" w:color="auto" w:fill="FFFFFF"/>
        </w:rPr>
      </w:pPr>
      <w:r w:rsidRPr="00211E09">
        <w:rPr>
          <w:rFonts w:cstheme="minorHAnsi"/>
          <w:b/>
          <w:bCs/>
          <w:sz w:val="6"/>
          <w:szCs w:val="6"/>
          <w:shd w:val="clear" w:color="auto" w:fill="FFFFFF"/>
        </w:rPr>
        <w:t xml:space="preserve">   </w:t>
      </w:r>
      <w:r w:rsidR="00F23D9E" w:rsidRPr="00211E09">
        <w:rPr>
          <w:rFonts w:cstheme="minorHAnsi"/>
          <w:sz w:val="6"/>
          <w:szCs w:val="6"/>
        </w:rPr>
        <w:br/>
      </w:r>
      <w:r w:rsidR="00F23D9E" w:rsidRPr="00EC0A4E">
        <w:rPr>
          <w:rFonts w:cstheme="minorHAnsi"/>
          <w:shd w:val="clear" w:color="auto" w:fill="FFFFFF"/>
        </w:rPr>
        <w:t xml:space="preserve">In addition, please be sure that you have selected to 'opt in' for emails from the Division. This is done through </w:t>
      </w:r>
      <w:r w:rsidR="00F23D9E" w:rsidRPr="00EC0A4E">
        <w:rPr>
          <w:rFonts w:cstheme="minorHAnsi"/>
          <w:i/>
          <w:iCs/>
          <w:shd w:val="clear" w:color="auto" w:fill="FFFFFF"/>
        </w:rPr>
        <w:t>My Account</w:t>
      </w:r>
      <w:r w:rsidR="00F23D9E" w:rsidRPr="00EC0A4E">
        <w:rPr>
          <w:rFonts w:cstheme="minorHAnsi"/>
          <w:shd w:val="clear" w:color="auto" w:fill="FFFFFF"/>
        </w:rPr>
        <w:t xml:space="preserve"> -&gt; </w:t>
      </w:r>
      <w:r w:rsidR="00F23D9E" w:rsidRPr="00EC0A4E">
        <w:rPr>
          <w:rFonts w:cstheme="minorHAnsi"/>
          <w:i/>
          <w:iCs/>
          <w:shd w:val="clear" w:color="auto" w:fill="FFFFFF"/>
        </w:rPr>
        <w:t>Communication Preferences</w:t>
      </w:r>
      <w:r w:rsidR="00F23D9E" w:rsidRPr="00EC0A4E">
        <w:rPr>
          <w:rFonts w:cstheme="minorHAnsi"/>
          <w:shd w:val="clear" w:color="auto" w:fill="FFFFFF"/>
        </w:rPr>
        <w:t xml:space="preserve"> -&gt; "</w:t>
      </w:r>
      <w:r w:rsidR="00F23D9E" w:rsidRPr="00EC0A4E">
        <w:rPr>
          <w:rFonts w:cstheme="minorHAnsi"/>
          <w:b/>
          <w:bCs/>
          <w:shd w:val="clear" w:color="auto" w:fill="FFFFFF"/>
        </w:rPr>
        <w:t>ASME Sections and Technical Divisions Communications</w:t>
      </w:r>
      <w:r w:rsidR="00F23D9E" w:rsidRPr="00EC0A4E">
        <w:rPr>
          <w:rFonts w:cstheme="minorHAnsi"/>
          <w:shd w:val="clear" w:color="auto" w:fill="FFFFFF"/>
        </w:rPr>
        <w:t>". You will need to save your selections, while also confirming through email.</w:t>
      </w:r>
    </w:p>
    <w:p w14:paraId="5E15388E" w14:textId="07D88A9C" w:rsidR="00140454" w:rsidRDefault="00140454"/>
    <w:p w14:paraId="28E78FA8" w14:textId="31040EAA" w:rsidR="00574C0E" w:rsidRPr="00574C0E" w:rsidRDefault="00574C0E"/>
    <w:sectPr w:rsidR="00574C0E" w:rsidRPr="00574C0E" w:rsidSect="00CB293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F9B"/>
    <w:multiLevelType w:val="multilevel"/>
    <w:tmpl w:val="CE1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D4EC2"/>
    <w:multiLevelType w:val="multilevel"/>
    <w:tmpl w:val="5A6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C307D"/>
    <w:multiLevelType w:val="multilevel"/>
    <w:tmpl w:val="CC70A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E9616B7"/>
    <w:multiLevelType w:val="multilevel"/>
    <w:tmpl w:val="3686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740529"/>
    <w:multiLevelType w:val="multilevel"/>
    <w:tmpl w:val="3BE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433BB4"/>
    <w:multiLevelType w:val="multilevel"/>
    <w:tmpl w:val="664C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72015"/>
    <w:multiLevelType w:val="multilevel"/>
    <w:tmpl w:val="05FC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4C01A2"/>
    <w:multiLevelType w:val="multilevel"/>
    <w:tmpl w:val="B748D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52379FE"/>
    <w:multiLevelType w:val="multilevel"/>
    <w:tmpl w:val="AEF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E37DED"/>
    <w:multiLevelType w:val="multilevel"/>
    <w:tmpl w:val="A0E4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1852CE"/>
    <w:multiLevelType w:val="multilevel"/>
    <w:tmpl w:val="FB4E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1128480">
    <w:abstractNumId w:val="6"/>
  </w:num>
  <w:num w:numId="2" w16cid:durableId="1557812037">
    <w:abstractNumId w:val="2"/>
  </w:num>
  <w:num w:numId="3" w16cid:durableId="1300262752">
    <w:abstractNumId w:val="3"/>
  </w:num>
  <w:num w:numId="4" w16cid:durableId="51120668">
    <w:abstractNumId w:val="9"/>
  </w:num>
  <w:num w:numId="5" w16cid:durableId="709569463">
    <w:abstractNumId w:val="0"/>
  </w:num>
  <w:num w:numId="6" w16cid:durableId="2032798729">
    <w:abstractNumId w:val="7"/>
  </w:num>
  <w:num w:numId="7" w16cid:durableId="698942305">
    <w:abstractNumId w:val="5"/>
  </w:num>
  <w:num w:numId="8" w16cid:durableId="145129351">
    <w:abstractNumId w:val="1"/>
  </w:num>
  <w:num w:numId="9" w16cid:durableId="2081905008">
    <w:abstractNumId w:val="10"/>
  </w:num>
  <w:num w:numId="10" w16cid:durableId="699479101">
    <w:abstractNumId w:val="8"/>
  </w:num>
  <w:num w:numId="11" w16cid:durableId="1619335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8"/>
    <w:rsid w:val="000263B0"/>
    <w:rsid w:val="00140454"/>
    <w:rsid w:val="0017462B"/>
    <w:rsid w:val="001D635D"/>
    <w:rsid w:val="00211E09"/>
    <w:rsid w:val="002D0083"/>
    <w:rsid w:val="00336BBB"/>
    <w:rsid w:val="00393CC1"/>
    <w:rsid w:val="004C1CE5"/>
    <w:rsid w:val="0057276C"/>
    <w:rsid w:val="00574C0E"/>
    <w:rsid w:val="00575D15"/>
    <w:rsid w:val="00680077"/>
    <w:rsid w:val="00696C51"/>
    <w:rsid w:val="00697B3F"/>
    <w:rsid w:val="006F6FEE"/>
    <w:rsid w:val="00731D29"/>
    <w:rsid w:val="00736E45"/>
    <w:rsid w:val="0075459F"/>
    <w:rsid w:val="007A20E3"/>
    <w:rsid w:val="007B7933"/>
    <w:rsid w:val="00857361"/>
    <w:rsid w:val="00AD7EA8"/>
    <w:rsid w:val="00B01BD3"/>
    <w:rsid w:val="00B109EF"/>
    <w:rsid w:val="00BB3100"/>
    <w:rsid w:val="00C64663"/>
    <w:rsid w:val="00C94188"/>
    <w:rsid w:val="00CB293D"/>
    <w:rsid w:val="00D61765"/>
    <w:rsid w:val="00DE44C6"/>
    <w:rsid w:val="00E8276B"/>
    <w:rsid w:val="00E857AF"/>
    <w:rsid w:val="00F23D9E"/>
    <w:rsid w:val="00F508EC"/>
    <w:rsid w:val="00FA40D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A74A"/>
  <w15:chartTrackingRefBased/>
  <w15:docId w15:val="{3D1A77D2-B97B-45E7-9DA7-54AEF0FF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93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7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4C0E"/>
  </w:style>
  <w:style w:type="character" w:customStyle="1" w:styleId="eop">
    <w:name w:val="eop"/>
    <w:basedOn w:val="DefaultParagraphFont"/>
    <w:rsid w:val="00574C0E"/>
  </w:style>
  <w:style w:type="character" w:styleId="CommentReference">
    <w:name w:val="annotation reference"/>
    <w:basedOn w:val="DefaultParagraphFont"/>
    <w:uiPriority w:val="99"/>
    <w:semiHidden/>
    <w:unhideWhenUsed/>
    <w:rsid w:val="0069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860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Stott, Shannon L.</dc:creator>
  <cp:keywords/>
  <dc:description/>
  <cp:lastModifiedBy>April Tone</cp:lastModifiedBy>
  <cp:revision>2</cp:revision>
  <cp:lastPrinted>2022-05-28T16:24:00Z</cp:lastPrinted>
  <dcterms:created xsi:type="dcterms:W3CDTF">2023-04-28T19:41:00Z</dcterms:created>
  <dcterms:modified xsi:type="dcterms:W3CDTF">2023-04-28T19:41:00Z</dcterms:modified>
</cp:coreProperties>
</file>